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4F" w:rsidRPr="0089552B" w:rsidRDefault="0043244F" w:rsidP="0043244F">
      <w:pPr>
        <w:spacing w:after="0" w:line="240" w:lineRule="auto"/>
        <w:jc w:val="center"/>
        <w:rPr>
          <w:rFonts w:ascii="Arial Narrow" w:hAnsi="Arial Narrow"/>
          <w:b/>
          <w:sz w:val="32"/>
          <w:szCs w:val="24"/>
          <w:lang w:val="uk-UA"/>
        </w:rPr>
      </w:pPr>
      <w:r w:rsidRPr="0089552B">
        <w:rPr>
          <w:rFonts w:ascii="Arial Narrow" w:hAnsi="Arial Narrow"/>
          <w:b/>
          <w:sz w:val="32"/>
          <w:szCs w:val="24"/>
          <w:lang w:val="uk-UA"/>
        </w:rPr>
        <w:t>Календарне планування вивчення предмету «Інформатика» в 8 класі</w:t>
      </w:r>
    </w:p>
    <w:p w:rsidR="007659FB" w:rsidRPr="00C32549" w:rsidRDefault="0043244F" w:rsidP="0043244F">
      <w:pPr>
        <w:spacing w:after="0" w:line="240" w:lineRule="auto"/>
        <w:jc w:val="center"/>
        <w:rPr>
          <w:rFonts w:ascii="Arial Narrow" w:hAnsi="Arial Narrow"/>
          <w:b/>
          <w:bCs/>
          <w:i/>
          <w:iCs/>
          <w:color w:val="000000" w:themeColor="text1"/>
          <w:sz w:val="28"/>
          <w:szCs w:val="28"/>
          <w:u w:val="single"/>
          <w:lang w:val="uk-UA"/>
        </w:rPr>
      </w:pPr>
      <w:r w:rsidRPr="00A47830">
        <w:rPr>
          <w:rFonts w:ascii="Arial Narrow" w:hAnsi="Arial Narrow"/>
          <w:sz w:val="24"/>
          <w:szCs w:val="24"/>
        </w:rPr>
        <w:t xml:space="preserve"> </w:t>
      </w:r>
      <w:r w:rsidRPr="00A47830">
        <w:rPr>
          <w:rFonts w:ascii="Arial Narrow" w:hAnsi="Arial Narrow"/>
          <w:sz w:val="24"/>
          <w:szCs w:val="24"/>
          <w:lang w:val="uk-UA"/>
        </w:rPr>
        <w:t>(</w:t>
      </w:r>
      <w:r w:rsidRPr="00A47830">
        <w:rPr>
          <w:rFonts w:ascii="Arial Narrow" w:hAnsi="Arial Narrow"/>
          <w:sz w:val="24"/>
          <w:szCs w:val="24"/>
        </w:rPr>
        <w:t>2016-</w:t>
      </w:r>
      <w:r>
        <w:rPr>
          <w:rFonts w:ascii="Arial Narrow" w:hAnsi="Arial Narrow"/>
          <w:sz w:val="24"/>
          <w:szCs w:val="24"/>
          <w:lang w:val="uk-UA"/>
        </w:rPr>
        <w:t>20</w:t>
      </w:r>
      <w:r w:rsidRPr="00A47830">
        <w:rPr>
          <w:rFonts w:ascii="Arial Narrow" w:hAnsi="Arial Narrow"/>
          <w:sz w:val="24"/>
          <w:szCs w:val="24"/>
        </w:rPr>
        <w:t>17</w:t>
      </w:r>
      <w:r>
        <w:rPr>
          <w:rFonts w:ascii="Arial Narrow" w:hAnsi="Arial Narrow"/>
          <w:sz w:val="24"/>
          <w:szCs w:val="24"/>
        </w:rPr>
        <w:t xml:space="preserve"> н.р., </w:t>
      </w:r>
      <w:r>
        <w:rPr>
          <w:rFonts w:ascii="Arial Narrow" w:hAnsi="Arial Narrow"/>
          <w:sz w:val="24"/>
          <w:szCs w:val="24"/>
          <w:lang w:val="uk-UA"/>
        </w:rPr>
        <w:t>2</w:t>
      </w:r>
      <w:r w:rsidRPr="00A47830">
        <w:rPr>
          <w:rFonts w:ascii="Arial Narrow" w:hAnsi="Arial Narrow"/>
          <w:sz w:val="24"/>
          <w:szCs w:val="24"/>
          <w:lang w:val="uk-UA"/>
        </w:rPr>
        <w:t xml:space="preserve"> годин</w:t>
      </w:r>
      <w:r>
        <w:rPr>
          <w:rFonts w:ascii="Arial Narrow" w:hAnsi="Arial Narrow"/>
          <w:sz w:val="24"/>
          <w:szCs w:val="24"/>
          <w:lang w:val="uk-UA"/>
        </w:rPr>
        <w:t>и</w:t>
      </w:r>
      <w:r w:rsidRPr="00A47830">
        <w:rPr>
          <w:rFonts w:ascii="Arial Narrow" w:hAnsi="Arial Narrow"/>
          <w:sz w:val="24"/>
          <w:szCs w:val="24"/>
          <w:lang w:val="uk-UA"/>
        </w:rPr>
        <w:t xml:space="preserve"> на тиждень)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04"/>
        <w:gridCol w:w="567"/>
        <w:gridCol w:w="708"/>
        <w:gridCol w:w="709"/>
        <w:gridCol w:w="567"/>
        <w:gridCol w:w="567"/>
      </w:tblGrid>
      <w:tr w:rsidR="00D3061E" w:rsidRPr="00C32549" w:rsidTr="00D3061E">
        <w:trPr>
          <w:trHeight w:val="48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D3061E" w:rsidRPr="00C32549" w:rsidRDefault="00D3061E" w:rsidP="00A97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  <w:r w:rsidRPr="00D3061E">
              <w:rPr>
                <w:rFonts w:ascii="Arial Narrow" w:hAnsi="Arial Narrow"/>
                <w:b/>
                <w:color w:val="000000" w:themeColor="text1"/>
                <w:sz w:val="18"/>
                <w:szCs w:val="28"/>
                <w:lang w:val="uk-UA"/>
              </w:rPr>
              <w:t>№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:rsidR="00D3061E" w:rsidRPr="00C32549" w:rsidRDefault="00D3061E" w:rsidP="00CA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  <w:r w:rsidRPr="00C32549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  <w:hideMark/>
          </w:tcPr>
          <w:p w:rsidR="00D3061E" w:rsidRPr="00D3061E" w:rsidRDefault="00D3061E" w:rsidP="00C3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61E" w:rsidRPr="00D3061E" w:rsidRDefault="00D3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28"/>
                <w:lang w:val="uk-UA"/>
              </w:rPr>
            </w:pPr>
            <w:r w:rsidRPr="00D3061E">
              <w:rPr>
                <w:rFonts w:ascii="Arial Narrow" w:hAnsi="Arial Narrow"/>
                <w:color w:val="000000" w:themeColor="text1"/>
                <w:sz w:val="18"/>
                <w:szCs w:val="28"/>
                <w:lang w:val="uk-UA"/>
              </w:rPr>
              <w:t>Примітки</w:t>
            </w:r>
          </w:p>
        </w:tc>
      </w:tr>
      <w:tr w:rsidR="00D3061E" w:rsidRPr="00C32549" w:rsidTr="00D3061E">
        <w:tc>
          <w:tcPr>
            <w:tcW w:w="534" w:type="dxa"/>
            <w:vMerge/>
            <w:shd w:val="clear" w:color="auto" w:fill="auto"/>
            <w:vAlign w:val="center"/>
            <w:hideMark/>
          </w:tcPr>
          <w:p w:rsidR="00D3061E" w:rsidRPr="00C32549" w:rsidRDefault="00D3061E" w:rsidP="00A97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3061E" w:rsidRPr="00C32549" w:rsidRDefault="00D3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42"/>
                <w:rFonts w:ascii="Arial Narrow" w:hAnsi="Arial Narrow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61E" w:rsidRPr="00C32549" w:rsidRDefault="00D3061E" w:rsidP="00C3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061E" w:rsidRPr="00C32549" w:rsidRDefault="00D3061E" w:rsidP="00C3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1E" w:rsidRPr="00C32549" w:rsidRDefault="00D3061E" w:rsidP="00C3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061E" w:rsidRPr="00C32549" w:rsidRDefault="00D3061E" w:rsidP="00C3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61E" w:rsidRPr="00C32549" w:rsidRDefault="00D3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  <w:hideMark/>
          </w:tcPr>
          <w:p w:rsidR="00C32549" w:rsidRPr="00C32549" w:rsidRDefault="00C32549" w:rsidP="00A97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32549" w:rsidRPr="00C32549" w:rsidRDefault="00C3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  <w:r w:rsidRPr="00C32549">
              <w:rPr>
                <w:rStyle w:val="FontStyle42"/>
                <w:rFonts w:ascii="Arial Narrow" w:hAnsi="Arial Narrow"/>
                <w:color w:val="000000" w:themeColor="text1"/>
                <w:sz w:val="28"/>
                <w:szCs w:val="28"/>
                <w:lang w:val="uk-UA" w:eastAsia="uk-UA"/>
              </w:rPr>
              <w:t>Кодування даних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549" w:rsidRPr="00C32549" w:rsidRDefault="00C32549" w:rsidP="00C3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49" w:rsidRPr="00C32549" w:rsidRDefault="00C32549" w:rsidP="00C3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2549" w:rsidRPr="00C32549" w:rsidRDefault="00C32549" w:rsidP="00C3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853BD" w:rsidRPr="00C32549" w:rsidTr="00D3061E">
        <w:tc>
          <w:tcPr>
            <w:tcW w:w="534" w:type="dxa"/>
            <w:shd w:val="clear" w:color="auto" w:fill="auto"/>
            <w:vAlign w:val="center"/>
          </w:tcPr>
          <w:p w:rsidR="004853BD" w:rsidRPr="00C32549" w:rsidRDefault="004853BD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853BD" w:rsidRPr="004853BD" w:rsidRDefault="004853BD" w:rsidP="00ED1E25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Правила поведінки і безпеки життєдіяльності (БЖ) в комп’ютерному класі.</w:t>
            </w:r>
            <w:r w:rsidRPr="004853BD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r w:rsidRPr="00A97C03">
              <w:rPr>
                <w:rFonts w:ascii="Arial Narrow" w:hAnsi="Arial Narrow"/>
                <w:sz w:val="28"/>
                <w:szCs w:val="28"/>
                <w:lang w:val="uk-UA"/>
              </w:rPr>
              <w:t xml:space="preserve"> Повто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>рення навчального матеріалу за 7</w:t>
            </w:r>
            <w:r w:rsidRPr="00A97C03">
              <w:rPr>
                <w:rFonts w:ascii="Arial Narrow" w:hAnsi="Arial Narrow"/>
                <w:sz w:val="28"/>
                <w:szCs w:val="28"/>
                <w:lang w:val="uk-UA"/>
              </w:rPr>
              <w:t>-й клас.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53BD" w:rsidRPr="00C32549" w:rsidRDefault="004853BD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53BD" w:rsidRPr="00C32549" w:rsidRDefault="004853BD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3BD" w:rsidRPr="00C32549" w:rsidRDefault="004853BD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53BD" w:rsidRPr="00C32549" w:rsidRDefault="004853BD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53BD" w:rsidRPr="00C32549" w:rsidRDefault="004853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 w:rsidP="00ED1E25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Опрацювання даних як інформаційний процес. Кодування та декодування повідомлень.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Кодування символів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 w:rsidP="00ED1E25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Двійкове кодування. Одиниці вимірювання довжини двійк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о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 xml:space="preserve">вого коду. </w:t>
            </w:r>
            <w:r w:rsidRPr="00C3254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  <w:lang w:val="uk-UA"/>
              </w:rPr>
              <w:t>Практична робота № 1</w:t>
            </w:r>
            <w:r w:rsidRPr="00C32549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  <w:t>: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 xml:space="preserve"> «Розв‘язування задач на визначення довжини двійкового коду текстових даних».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142" w:right="-675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 w:rsidP="00D3061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  <w:r w:rsidRPr="00C32549">
              <w:rPr>
                <w:rStyle w:val="FontStyle42"/>
                <w:rFonts w:ascii="Arial Narrow" w:hAnsi="Arial Narrow"/>
                <w:color w:val="000000" w:themeColor="text1"/>
                <w:sz w:val="28"/>
                <w:szCs w:val="28"/>
                <w:lang w:val="uk-UA" w:eastAsia="uk-UA"/>
              </w:rPr>
              <w:t>Апаратно-програмне забезпечення комп’ютера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4C5" w:rsidRPr="00C32549" w:rsidTr="00D3061E">
        <w:tc>
          <w:tcPr>
            <w:tcW w:w="534" w:type="dxa"/>
            <w:shd w:val="clear" w:color="auto" w:fill="auto"/>
            <w:vAlign w:val="center"/>
          </w:tcPr>
          <w:p w:rsidR="009874C5" w:rsidRPr="00C32549" w:rsidRDefault="009874C5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874C5" w:rsidRPr="00C32549" w:rsidRDefault="0056587D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  <w:r w:rsidRPr="0056587D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Архітектура комп’ютера. Процесор, його призначення. П</w:t>
            </w:r>
            <w:r w:rsidRPr="0056587D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а</w:t>
            </w:r>
            <w:r w:rsidRPr="0056587D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м'ять комп’ютера. Зовнішні та внутрішні запам’ятовуючі пр</w:t>
            </w:r>
            <w:r w:rsidRPr="0056587D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и</w:t>
            </w:r>
            <w:r w:rsidRPr="0056587D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строї.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4C5" w:rsidRPr="00C32549" w:rsidRDefault="009874C5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74C5" w:rsidRPr="00C32549" w:rsidRDefault="009874C5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74C5" w:rsidRPr="00C32549" w:rsidRDefault="009874C5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74C5" w:rsidRPr="00C32549" w:rsidRDefault="009874C5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74C5" w:rsidRPr="00C32549" w:rsidRDefault="00987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Пристрої введення та виведення даних. Пристрої, що вх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о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дять до складу мультимедійного обладнання.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 w:rsidP="00ED1E25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 xml:space="preserve">Історія засобів опрацювання інформаційних об’єктів. Технічні характеристики складових комп’ютера. Види сучасних комп’ютерів та їх застосування. </w:t>
            </w:r>
            <w:r w:rsidRPr="00C3254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  <w:lang w:val="uk-UA"/>
              </w:rPr>
              <w:t>Практична робота № 2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: «Конфігурація комп’ютера під потребу».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Класифікація та загальна характеристика програмного з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а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безпечення. Ліцензії на програмне забезпечення, їх типи. Системне програмне забезпечення. Класифікація та основні функції операційних систем. Поняття інсталяції та деінст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а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ляції програмного забезпечення. Проблеми сумісності пр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о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грамного забезпечення. Службове програмне забезпечення. Форматування носіїв даних.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Архівування даних. Стиснення даних, види стиснення даних. Архіватори. Типи архівів. Операції над архівами.</w:t>
            </w:r>
          </w:p>
          <w:p w:rsidR="00C32549" w:rsidRPr="00C32549" w:rsidRDefault="00C32549" w:rsidP="00161285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  <w:r w:rsidRPr="00C3254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  <w:lang w:val="uk-UA"/>
              </w:rPr>
              <w:t>Практична робота №3: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 xml:space="preserve"> «Архівування та розархівування даних».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142" w:right="-675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 w:rsidP="00D3061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  <w:r w:rsidRPr="00C32549">
              <w:rPr>
                <w:rStyle w:val="FontStyle42"/>
                <w:rFonts w:ascii="Arial Narrow" w:hAnsi="Arial Narrow"/>
                <w:color w:val="000000" w:themeColor="text1"/>
                <w:sz w:val="28"/>
                <w:szCs w:val="28"/>
                <w:lang w:val="uk-UA" w:eastAsia="uk-UA"/>
              </w:rPr>
              <w:t>Опрацювання текстових даних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6587D" w:rsidRPr="00C32549" w:rsidTr="00D3061E">
        <w:tc>
          <w:tcPr>
            <w:tcW w:w="534" w:type="dxa"/>
            <w:shd w:val="clear" w:color="auto" w:fill="auto"/>
            <w:vAlign w:val="center"/>
          </w:tcPr>
          <w:p w:rsidR="0056587D" w:rsidRPr="00C32549" w:rsidRDefault="0056587D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6587D" w:rsidRPr="00C32549" w:rsidRDefault="0056587D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  <w:r w:rsidRPr="0056587D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Створення, редагування та форматування символів, кол</w:t>
            </w:r>
            <w:r w:rsidRPr="0056587D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о</w:t>
            </w:r>
            <w:r w:rsidRPr="0056587D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нок, списків в текстовому документі. Недруковані знаки.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587D" w:rsidRPr="00C32549" w:rsidRDefault="0056587D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587D" w:rsidRPr="00C32549" w:rsidRDefault="0056587D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587D" w:rsidRPr="00C32549" w:rsidRDefault="0056587D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587D" w:rsidRPr="00C32549" w:rsidRDefault="0056587D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587D" w:rsidRPr="00C32549" w:rsidRDefault="005658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Створення, редагування та форматування таблиць в текст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о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вому документі.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Створення, редагування та форматування графічних об’єктів в текстовому документі.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rPr>
          <w:trHeight w:val="857"/>
        </w:trPr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 w:rsidP="0056587D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Створення, редагування та форматування формул в текст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о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 xml:space="preserve">вому документі.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6587D" w:rsidRPr="00C32549" w:rsidTr="00D3061E">
        <w:trPr>
          <w:trHeight w:val="857"/>
        </w:trPr>
        <w:tc>
          <w:tcPr>
            <w:tcW w:w="534" w:type="dxa"/>
            <w:shd w:val="clear" w:color="auto" w:fill="auto"/>
            <w:vAlign w:val="center"/>
          </w:tcPr>
          <w:p w:rsidR="0056587D" w:rsidRPr="00C32549" w:rsidRDefault="0056587D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6587D" w:rsidRPr="00C32549" w:rsidRDefault="0056587D" w:rsidP="00ED1E25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  <w:r w:rsidRPr="00C3254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  <w:lang w:val="uk-UA"/>
              </w:rPr>
              <w:t>Практична робота №4: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 xml:space="preserve"> «Створення текстового документа, що містить об’єкти різних типів».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587D" w:rsidRPr="00C32549" w:rsidRDefault="0056587D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587D" w:rsidRPr="00C32549" w:rsidRDefault="0056587D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587D" w:rsidRPr="00C32549" w:rsidRDefault="0056587D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587D" w:rsidRPr="00C32549" w:rsidRDefault="0056587D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587D" w:rsidRPr="00C32549" w:rsidRDefault="005658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Структура документа. Розділи. Колонтитули. Стильове оф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о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рмлення абзаців.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rPr>
          <w:trHeight w:val="702"/>
        </w:trPr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 w:rsidP="00ED1E25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Посилання. Автоматизоване створення змісту та покажчиків. Алгоритм опрацювання складного текстового документа. Шаблони документів. Робота з кількома документами. Фо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р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>мати файлів текстових документів.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r w:rsidRPr="00C3254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  <w:lang w:val="uk-UA"/>
              </w:rPr>
              <w:t>Практична робота №5: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  <w:t xml:space="preserve"> «Структура документа. Автоматизоване створення змісту та покажчиків».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142" w:right="-675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 w:rsidP="00D3061E">
            <w:pPr>
              <w:pStyle w:val="1"/>
              <w:ind w:left="33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Style w:val="FontStyle46"/>
                <w:rFonts w:ascii="Arial Narrow" w:hAnsi="Arial Narrow"/>
                <w:b/>
                <w:color w:val="000000" w:themeColor="text1"/>
                <w:sz w:val="28"/>
                <w:szCs w:val="28"/>
                <w:lang w:eastAsia="uk-UA"/>
              </w:rPr>
              <w:t>Опрацювання об’єктів мультимедіа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E11DEB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>
            <w:pPr>
              <w:pStyle w:val="1"/>
              <w:ind w:left="33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Формати аудіо- та відеофайлів. Програмне забезпечення для  опрацювання об’єктів мультимедіа. Захоплення аудіо та відео, створення аудіо-, відео фрагментів. Засоби пере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т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ворення аудіо- та відеоформатів.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 w:rsidP="00D3061E">
            <w:pPr>
              <w:pStyle w:val="1"/>
              <w:ind w:left="33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Програми для редагування аудіо- та відеоданих.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E11DEB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>
            <w:pPr>
              <w:pStyle w:val="1"/>
              <w:ind w:left="33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Побудова аудіо- та відеоряду. Додавання до відеокліпу в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і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деоефектів та налаштування переходів між його фрагме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н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тами.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E11DEB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 w:rsidP="00ED1E25">
            <w:pPr>
              <w:pStyle w:val="1"/>
              <w:ind w:left="33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Налаштування часових параметрів аудіо- та відеоряду. </w:t>
            </w:r>
            <w:r w:rsidRPr="00C3254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Практична робота №6: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«Створення відеокліпу. Додава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н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ня відеоефектів, налаштування часових параметрів аудіо- та відеоряду».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E11DEB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>
            <w:pPr>
              <w:pStyle w:val="1"/>
              <w:ind w:left="33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Сервіси розміщення аудіо та  відео файлів в Інтернеті.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 w:rsidP="00161285">
            <w:pPr>
              <w:pStyle w:val="1"/>
              <w:ind w:left="33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Практична робота №7: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«Розміщення аудіо- та відеомат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е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ріалів в Інтернеті».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142" w:right="-675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 w:rsidP="009874C5">
            <w:pPr>
              <w:pStyle w:val="1"/>
              <w:ind w:left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Style w:val="FontStyle46"/>
                <w:rFonts w:ascii="Arial Narrow" w:hAnsi="Arial Narrow"/>
                <w:b/>
                <w:color w:val="000000" w:themeColor="text1"/>
                <w:sz w:val="28"/>
                <w:szCs w:val="28"/>
                <w:lang w:eastAsia="uk-UA"/>
              </w:rPr>
              <w:t>Основи подійно- та об'єктно-орієнтованого програм</w:t>
            </w:r>
            <w:r w:rsidRPr="00C32549">
              <w:rPr>
                <w:rStyle w:val="FontStyle46"/>
                <w:rFonts w:ascii="Arial Narrow" w:hAnsi="Arial Narrow"/>
                <w:b/>
                <w:color w:val="000000" w:themeColor="text1"/>
                <w:sz w:val="28"/>
                <w:szCs w:val="28"/>
                <w:lang w:eastAsia="uk-UA"/>
              </w:rPr>
              <w:t>у</w:t>
            </w:r>
            <w:r w:rsidRPr="00C32549">
              <w:rPr>
                <w:rStyle w:val="FontStyle46"/>
                <w:rFonts w:ascii="Arial Narrow" w:hAnsi="Arial Narrow"/>
                <w:b/>
                <w:color w:val="000000" w:themeColor="text1"/>
                <w:sz w:val="28"/>
                <w:szCs w:val="28"/>
                <w:lang w:eastAsia="uk-UA"/>
              </w:rPr>
              <w:t>вання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Поняття мови програмування. Складові мови програмува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н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ня.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Знайомство з середовищем програмування. Елементи вікна середовища програмування. Поняття форми. Програмний проект і файли, що входять до його складу. Створення на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й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простішого проекту, його компіляція, збереження, виконання.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Поняття події, обробника події. Редагування коду обробника події. Використання вікон повідомлень. Запис програми з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а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собами середовища програмування.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Практична робота № 8</w:t>
            </w:r>
            <w:r w:rsidRPr="00C32549">
              <w:rPr>
                <w:rFonts w:ascii="Arial Narrow" w:hAnsi="Arial Narrow"/>
                <w:i/>
                <w:color w:val="000000" w:themeColor="text1"/>
                <w:sz w:val="28"/>
                <w:szCs w:val="28"/>
              </w:rPr>
              <w:t>: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«Створення об’єктно-орієнтованої програми, що відображає вікно повідомлення».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Елемент керування «кнопка». Основні компоненти програми для ОС з графічним інтерфейсом.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Поняття об’єкту та його властивостей і методів (на прикладі елементів екранної форми). Властивості і методи елементів керування.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Елемент керування «напис». Складання програм, що обро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б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lastRenderedPageBreak/>
              <w:t>ляють натискання кнопок та визначають вміст написів на формі.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Практична робота № 9: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«Створення програми з кнопками та написами».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4C5" w:rsidRPr="00C32549" w:rsidTr="00D3061E">
        <w:tc>
          <w:tcPr>
            <w:tcW w:w="534" w:type="dxa"/>
            <w:shd w:val="clear" w:color="auto" w:fill="auto"/>
            <w:vAlign w:val="center"/>
          </w:tcPr>
          <w:p w:rsidR="009874C5" w:rsidRPr="00C32549" w:rsidRDefault="009874C5" w:rsidP="00A97EC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142" w:right="-675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874C5" w:rsidRPr="009874C5" w:rsidRDefault="009874C5" w:rsidP="009874C5">
            <w:pPr>
              <w:pStyle w:val="1"/>
              <w:ind w:left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9874C5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Алгоритми роботи з об’єктами та величинами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4C5" w:rsidRPr="00C32549" w:rsidRDefault="009874C5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74C5" w:rsidRPr="00C32549" w:rsidRDefault="009874C5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74C5" w:rsidRPr="00C32549" w:rsidRDefault="009874C5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74C5" w:rsidRPr="00C32549" w:rsidRDefault="009874C5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74C5" w:rsidRPr="00C32549" w:rsidRDefault="009874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 w:rsidP="00F436DC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Елемент введення даних текстове поле.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 w:rsidP="00C6512D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Величини (змінні і константи), їхні властивості, операції над ними. Прості типи величин: числовий, логічний, символьний, рядковий.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32549" w:rsidRPr="00C32549" w:rsidRDefault="00C32549" w:rsidP="00161285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Практична робота №10</w:t>
            </w:r>
            <w:r w:rsidRPr="00C32549">
              <w:rPr>
                <w:rFonts w:ascii="Arial Narrow" w:hAnsi="Arial Narrow"/>
                <w:i/>
                <w:color w:val="000000" w:themeColor="text1"/>
                <w:sz w:val="28"/>
                <w:szCs w:val="28"/>
              </w:rPr>
              <w:t>: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«Складання та виконання ліні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й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них алгоритмів опрацювання величин в навчальному сер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е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довищі програмування».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c>
          <w:tcPr>
            <w:tcW w:w="534" w:type="dxa"/>
            <w:shd w:val="clear" w:color="auto" w:fill="auto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C32549" w:rsidRPr="00C32549" w:rsidRDefault="00C32549" w:rsidP="00067642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Налагодження програм.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C32549" w:rsidRPr="00C32549" w:rsidRDefault="00C32549" w:rsidP="00067642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Практична робота №11: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«Налагодження готової прогр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а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ми».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0676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C32549" w:rsidRPr="00C32549" w:rsidRDefault="00C32549" w:rsidP="00067642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Величини логічного типу, операції над ними.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0676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C32549" w:rsidRPr="00C32549" w:rsidRDefault="00C32549" w:rsidP="00067642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Величини логічного типу, операції над ними.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0676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C32549" w:rsidRPr="00C32549" w:rsidRDefault="00C32549" w:rsidP="00067642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Алгоритми з розгалуженнями для опрацювання величин.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0676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32549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C32549" w:rsidRPr="00C32549" w:rsidRDefault="00C32549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C32549" w:rsidRPr="00C32549" w:rsidRDefault="00C32549" w:rsidP="00067642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Алгоритми з розгалуженнями для опрацювання величин.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549" w:rsidRPr="00C32549" w:rsidRDefault="00C32549" w:rsidP="000676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11DEB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E11DEB" w:rsidRPr="00C32549" w:rsidRDefault="00E11DEB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E11DEB" w:rsidRPr="00C32549" w:rsidRDefault="00E11DEB" w:rsidP="00067642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Елементи для введення даних: текстове поле, прапорець, випадаючий список.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0676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11DEB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E11DEB" w:rsidRPr="00C32549" w:rsidRDefault="00E11DEB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E11DEB" w:rsidRPr="00C32549" w:rsidRDefault="00E11DEB" w:rsidP="00067642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Елементи для введення даних: текстове поле, прапорець, випадаючий список.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0676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11DEB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E11DEB" w:rsidRPr="00C32549" w:rsidRDefault="00E11DEB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E11DEB" w:rsidRPr="00C32549" w:rsidRDefault="00E11DEB" w:rsidP="00067642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Алгоритми з повтореннями для опрацювання величин. Цикл з лічильником.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0676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11DEB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E11DEB" w:rsidRPr="00C32549" w:rsidRDefault="00E11DEB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E11DEB" w:rsidRPr="00C32549" w:rsidRDefault="00E11DEB" w:rsidP="009874C5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Цикл з лічильником. Складання алгоритмів опрацювання величин у навчальному середовищі програмування, їх нал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а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годження і викон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ан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ня.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0676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11DEB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E11DEB" w:rsidRPr="00C32549" w:rsidRDefault="00E11DEB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E11DEB" w:rsidRPr="00C32549" w:rsidRDefault="00E11DEB" w:rsidP="00067642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Цикл з передумовою. Співвідношення типів даних та елем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е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нтів для введення даних, зчитування даних з елементів вв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е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дення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0676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11DEB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E11DEB" w:rsidRPr="00C32549" w:rsidRDefault="00E11DEB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E11DEB" w:rsidRPr="00C32549" w:rsidRDefault="00E11DEB" w:rsidP="00067642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Цикл з передумовою.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0676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11DEB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E11DEB" w:rsidRPr="00C32549" w:rsidRDefault="00E11DEB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E11DEB" w:rsidRPr="00C32549" w:rsidRDefault="00E11DEB" w:rsidP="00067642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Цикл з передумовою.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0676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11DEB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E11DEB" w:rsidRPr="00C32549" w:rsidRDefault="00E11DEB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E11DEB" w:rsidRPr="00C32549" w:rsidRDefault="00E11DEB" w:rsidP="00067642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Практична робота №12: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«Складання та виконання алг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о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ритмів з повтореннями та розгалуженнями для опрацювання величин».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0676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11DEB" w:rsidRPr="00E11DEB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E11DEB" w:rsidRPr="00C32549" w:rsidRDefault="00E11DEB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E11DEB" w:rsidRPr="00C32549" w:rsidRDefault="00E11DEB" w:rsidP="00F436DC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Відображення базових графічних примітивів – лінія, прям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о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кутник, сектор, ламана, еліпс, налаштування стилю та к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о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льору примітивів засобами мови програмування. Відобр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а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ження рисунків із зовнішніх файлів.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0676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11DEB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E11DEB" w:rsidRPr="00C32549" w:rsidRDefault="00E11DEB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E11DEB" w:rsidRPr="00C32549" w:rsidRDefault="00E11DEB" w:rsidP="00067642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Практична робота №13: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«Складання та виконання алг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о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ритмів з графічним відображенням даних».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0676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11DEB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E11DEB" w:rsidRPr="00C32549" w:rsidRDefault="00E11DEB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E11DEB" w:rsidRPr="0056587D" w:rsidRDefault="00E11DEB" w:rsidP="0056587D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Складання та виконання</w:t>
            </w:r>
            <w:r w:rsidRPr="0056587D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різних 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алгоритмів</w:t>
            </w:r>
            <w:r w:rsidRPr="0056587D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у середовищі програмування.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0676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11DEB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E11DEB" w:rsidRPr="00C32549" w:rsidRDefault="00E11DEB" w:rsidP="0062785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142" w:right="-675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E11DEB" w:rsidRPr="00C32549" w:rsidRDefault="00E11DEB" w:rsidP="009874C5">
            <w:pPr>
              <w:pStyle w:val="1"/>
              <w:ind w:left="0"/>
              <w:jc w:val="center"/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  <w:r w:rsidRPr="00C32549">
              <w:rPr>
                <w:rStyle w:val="FontStyle46"/>
                <w:rFonts w:ascii="Arial Narrow" w:hAnsi="Arial Narrow"/>
                <w:b/>
                <w:color w:val="000000" w:themeColor="text1"/>
                <w:sz w:val="28"/>
                <w:szCs w:val="28"/>
                <w:lang w:eastAsia="uk-UA"/>
              </w:rPr>
              <w:t>Технології опрацювання числових даних у середовищі табличного процесора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DEB" w:rsidRPr="00C32549" w:rsidRDefault="00E11DEB" w:rsidP="000676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27856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627856" w:rsidRPr="00C32549" w:rsidRDefault="00627856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627856" w:rsidRPr="00C32549" w:rsidRDefault="00627856" w:rsidP="00627856">
            <w:pPr>
              <w:pStyle w:val="1"/>
              <w:ind w:left="0"/>
              <w:jc w:val="both"/>
              <w:rPr>
                <w:rStyle w:val="FontStyle46"/>
                <w:rFonts w:ascii="Arial Narrow" w:hAnsi="Arial Narrow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Встановлення параметрів сторінки. Друкування електронної таблиці.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3254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Практична робота №14: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«Розв’язування задач на обчислення».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0676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27856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627856" w:rsidRPr="00C32549" w:rsidRDefault="00627856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627856" w:rsidRPr="00C32549" w:rsidRDefault="00627856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Призначення й використання математичних, статистичних функцій табличного процесора.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27856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627856" w:rsidRPr="00C32549" w:rsidRDefault="00627856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627856" w:rsidRPr="00C32549" w:rsidRDefault="00627856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Призначення й використання логічних функцій табличного процесора.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27856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627856" w:rsidRPr="00C32549" w:rsidRDefault="00627856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627856" w:rsidRPr="00C32549" w:rsidRDefault="00627856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Створення та налагодження діаграм різного типу, вибір типу діаграми.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27856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627856" w:rsidRPr="00C32549" w:rsidRDefault="00627856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627856" w:rsidRPr="00C32549" w:rsidRDefault="00627856" w:rsidP="00067642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Практична робота №15: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«Використання математичних, логічних та статистичних функцій табличного процесора. Умовне форматування».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27856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627856" w:rsidRPr="00C32549" w:rsidRDefault="00627856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627856" w:rsidRPr="00C32549" w:rsidRDefault="00627856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Упорядковування даних у таблицях.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27856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627856" w:rsidRPr="00C32549" w:rsidRDefault="00627856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627856" w:rsidRPr="00C32549" w:rsidRDefault="00627856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Автоматичні та розширені фільтри.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27856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627856" w:rsidRPr="00C32549" w:rsidRDefault="00627856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627856" w:rsidRPr="00C32549" w:rsidRDefault="00627856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Проміжні підсумки. Умовне форматування.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27856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627856" w:rsidRPr="00C32549" w:rsidRDefault="00627856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627856" w:rsidRPr="00C32549" w:rsidRDefault="00627856" w:rsidP="00161285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Практична робота № 16: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«Упорядкування даних у табл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и</w:t>
            </w: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цях. Автоматичні та розширені фільтри».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27856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627856" w:rsidRPr="00C32549" w:rsidRDefault="00627856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627856" w:rsidRPr="00C32549" w:rsidRDefault="00627856" w:rsidP="00ED4B52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ED4B52">
              <w:rPr>
                <w:rFonts w:ascii="Arial Narrow" w:hAnsi="Arial Narrow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оз</w:t>
            </w:r>
            <w:r w:rsidRPr="00ED4B52">
              <w:rPr>
                <w:rFonts w:ascii="Arial Narrow" w:hAnsi="Arial Narrow"/>
                <w:color w:val="000000" w:themeColor="text1"/>
                <w:sz w:val="28"/>
                <w:szCs w:val="28"/>
              </w:rPr>
              <w:t>в’язування різних задач у середовищі табличного проц</w:t>
            </w:r>
            <w:r w:rsidRPr="00ED4B52">
              <w:rPr>
                <w:rFonts w:ascii="Arial Narrow" w:hAnsi="Arial Narrow"/>
                <w:color w:val="000000" w:themeColor="text1"/>
                <w:sz w:val="28"/>
                <w:szCs w:val="28"/>
              </w:rPr>
              <w:t>е</w:t>
            </w:r>
            <w:r w:rsidRPr="00ED4B52">
              <w:rPr>
                <w:rFonts w:ascii="Arial Narrow" w:hAnsi="Arial Narrow"/>
                <w:color w:val="000000" w:themeColor="text1"/>
                <w:sz w:val="28"/>
                <w:szCs w:val="28"/>
              </w:rPr>
              <w:t>сора.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27856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627856" w:rsidRPr="00C32549" w:rsidRDefault="00627856" w:rsidP="00A97EC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142" w:right="-675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627856" w:rsidRPr="00C32549" w:rsidRDefault="00627856" w:rsidP="00ED4B52">
            <w:pPr>
              <w:pStyle w:val="1"/>
              <w:ind w:left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Style w:val="FontStyle46"/>
                <w:rFonts w:ascii="Arial Narrow" w:hAnsi="Arial Narrow"/>
                <w:b/>
                <w:color w:val="000000" w:themeColor="text1"/>
                <w:sz w:val="28"/>
                <w:szCs w:val="28"/>
                <w:lang w:eastAsia="uk-UA"/>
              </w:rPr>
              <w:t>Розв’язування компетентнісних задач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27856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627856" w:rsidRPr="00C32549" w:rsidRDefault="00627856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627856" w:rsidRPr="00C32549" w:rsidRDefault="00627856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Розв’язування компетентнісних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27856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627856" w:rsidRPr="00C32549" w:rsidRDefault="00627856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627856" w:rsidRPr="00C32549" w:rsidRDefault="00627856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Розв’язування компетентнісних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27856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627856" w:rsidRPr="00C32549" w:rsidRDefault="00627856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627856" w:rsidRPr="00C32549" w:rsidRDefault="00627856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Розв’язування компетентнісних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27856" w:rsidRPr="00C32549" w:rsidTr="006F1E7F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627856" w:rsidRPr="00C32549" w:rsidRDefault="00627856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627856" w:rsidRPr="00C32549" w:rsidRDefault="00627856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Розв’язування компетентнісних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27856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627856" w:rsidRPr="00C32549" w:rsidRDefault="00627856" w:rsidP="00A97EC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142" w:right="-675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627856" w:rsidRPr="00C32549" w:rsidRDefault="00627856" w:rsidP="00D013F5">
            <w:pPr>
              <w:pStyle w:val="1"/>
              <w:ind w:left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Style w:val="FontStyle46"/>
                <w:rFonts w:ascii="Arial Narrow" w:hAnsi="Arial Narrow"/>
                <w:b/>
                <w:color w:val="000000" w:themeColor="text1"/>
                <w:sz w:val="28"/>
                <w:szCs w:val="28"/>
                <w:lang w:eastAsia="uk-UA"/>
              </w:rPr>
              <w:t>Виконання індивідуальних і групових навчальних про</w:t>
            </w:r>
            <w:r w:rsidRPr="00C32549">
              <w:rPr>
                <w:rStyle w:val="FontStyle46"/>
                <w:rFonts w:ascii="Arial Narrow" w:hAnsi="Arial Narrow"/>
                <w:b/>
                <w:color w:val="000000" w:themeColor="text1"/>
                <w:sz w:val="28"/>
                <w:szCs w:val="28"/>
                <w:lang w:eastAsia="uk-UA"/>
              </w:rPr>
              <w:t>е</w:t>
            </w:r>
            <w:r w:rsidRPr="00C32549">
              <w:rPr>
                <w:rStyle w:val="FontStyle46"/>
                <w:rFonts w:ascii="Arial Narrow" w:hAnsi="Arial Narrow"/>
                <w:b/>
                <w:color w:val="000000" w:themeColor="text1"/>
                <w:sz w:val="28"/>
                <w:szCs w:val="28"/>
                <w:lang w:eastAsia="uk-UA"/>
              </w:rPr>
              <w:t>ктів із дослідження предметної галузі навчального курсу «Інформатика»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27856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627856" w:rsidRPr="00C32549" w:rsidRDefault="00627856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627856" w:rsidRPr="00C32549" w:rsidRDefault="00627856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Виконання індивідуальних і групових навчальних проектів із дослідження предметної галузі.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27856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627856" w:rsidRPr="00C32549" w:rsidRDefault="00627856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627856" w:rsidRPr="00C32549" w:rsidRDefault="00627856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Оформлення матеріалів про  виконання індивідуальних і групових навчальних проектів із дослідження предметної галузі.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27856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627856" w:rsidRPr="00C32549" w:rsidRDefault="00627856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627856" w:rsidRPr="00C32549" w:rsidRDefault="00627856">
            <w:pPr>
              <w:pStyle w:val="1"/>
              <w:ind w:left="0"/>
              <w:jc w:val="both"/>
              <w:rPr>
                <w:rFonts w:ascii="Arial Narrow" w:hAnsi="Arial Narrow"/>
                <w:i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Оформлення матеріалів про  виконання індивідуальних і групових навчальних проектів із дослідження предметної галузі.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27856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627856" w:rsidRPr="00C32549" w:rsidRDefault="00627856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627856" w:rsidRPr="00C32549" w:rsidRDefault="00627856" w:rsidP="00F64BF3">
            <w:pPr>
              <w:pStyle w:val="1"/>
              <w:ind w:left="0"/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color w:val="000000" w:themeColor="text1"/>
                <w:sz w:val="28"/>
                <w:szCs w:val="28"/>
              </w:rPr>
              <w:t>Захист проекту.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27856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627856" w:rsidRPr="00C32549" w:rsidRDefault="00627856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627856" w:rsidRPr="00C32549" w:rsidRDefault="00627856">
            <w:pPr>
              <w:pStyle w:val="1"/>
              <w:ind w:left="0"/>
              <w:jc w:val="both"/>
              <w:rPr>
                <w:rFonts w:ascii="Arial Narrow" w:hAnsi="Arial Narrow"/>
                <w:i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i/>
                <w:color w:val="000000" w:themeColor="text1"/>
                <w:sz w:val="28"/>
                <w:szCs w:val="28"/>
              </w:rPr>
              <w:t xml:space="preserve">Повторення і систематизація навчального матеріалу.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27856" w:rsidRPr="00C32549" w:rsidTr="00D3061E">
        <w:tblPrEx>
          <w:shd w:val="clear" w:color="auto" w:fill="FFFFFF"/>
        </w:tblPrEx>
        <w:tc>
          <w:tcPr>
            <w:tcW w:w="534" w:type="dxa"/>
            <w:shd w:val="clear" w:color="auto" w:fill="FFFFFF"/>
            <w:vAlign w:val="center"/>
          </w:tcPr>
          <w:p w:rsidR="00627856" w:rsidRPr="00C32549" w:rsidRDefault="00627856" w:rsidP="00A97EC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627856" w:rsidRPr="00C32549" w:rsidRDefault="00627856">
            <w:pPr>
              <w:pStyle w:val="1"/>
              <w:ind w:left="0"/>
              <w:jc w:val="both"/>
              <w:rPr>
                <w:rFonts w:ascii="Arial Narrow" w:hAnsi="Arial Narrow"/>
                <w:i/>
                <w:color w:val="000000" w:themeColor="text1"/>
                <w:sz w:val="28"/>
                <w:szCs w:val="28"/>
              </w:rPr>
            </w:pPr>
            <w:r w:rsidRPr="00C32549">
              <w:rPr>
                <w:rFonts w:ascii="Arial Narrow" w:hAnsi="Arial Narrow"/>
                <w:i/>
                <w:color w:val="000000" w:themeColor="text1"/>
                <w:sz w:val="28"/>
                <w:szCs w:val="28"/>
              </w:rPr>
              <w:t>Підсумковий урок за рік.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 w:rsidP="00C32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856" w:rsidRPr="00C32549" w:rsidRDefault="00627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C84F55" w:rsidRPr="005F1FDF" w:rsidRDefault="00C84F55" w:rsidP="00C84F55">
      <w:pPr>
        <w:spacing w:after="0" w:line="240" w:lineRule="auto"/>
        <w:ind w:right="425" w:firstLine="567"/>
        <w:jc w:val="both"/>
        <w:rPr>
          <w:rFonts w:ascii="Arial Narrow" w:hAnsi="Arial Narrow"/>
          <w:lang w:val="uk-UA"/>
        </w:rPr>
      </w:pPr>
      <w:r w:rsidRPr="005F1FDF">
        <w:rPr>
          <w:rFonts w:ascii="Arial Narrow" w:hAnsi="Arial Narrow"/>
          <w:b/>
          <w:lang w:val="uk-UA"/>
        </w:rPr>
        <w:t xml:space="preserve">Програма: </w:t>
      </w:r>
      <w:r w:rsidRPr="005F1FDF">
        <w:rPr>
          <w:rFonts w:ascii="Arial Narrow" w:hAnsi="Arial Narrow"/>
          <w:lang w:val="uk-UA"/>
        </w:rPr>
        <w:t xml:space="preserve"> </w:t>
      </w:r>
      <w:r w:rsidRPr="005F1FDF">
        <w:rPr>
          <w:rFonts w:ascii="Arial Narrow" w:eastAsia="Calibri" w:hAnsi="Arial Narrow"/>
          <w:lang w:val="uk-UA"/>
        </w:rPr>
        <w:t xml:space="preserve">«Інформатика. </w:t>
      </w:r>
      <w:r w:rsidRPr="005F1FDF">
        <w:rPr>
          <w:rFonts w:ascii="Arial Narrow" w:eastAsia="Calibri" w:hAnsi="Arial Narrow"/>
          <w:spacing w:val="-6"/>
          <w:lang w:val="uk-UA"/>
        </w:rPr>
        <w:t>Навчальна програма для учнів 5–9 класів загальноосвітніх навчальних закладів</w:t>
      </w:r>
      <w:r w:rsidRPr="005F1FDF">
        <w:rPr>
          <w:rFonts w:ascii="Arial Narrow" w:hAnsi="Arial Narrow"/>
          <w:lang w:val="uk-UA"/>
        </w:rPr>
        <w:t xml:space="preserve">», </w:t>
      </w:r>
      <w:r w:rsidRPr="005F1FDF">
        <w:rPr>
          <w:rFonts w:ascii="Arial Narrow" w:eastAsia="Calibri" w:hAnsi="Arial Narrow"/>
          <w:lang w:val="uk-UA"/>
        </w:rPr>
        <w:t>авт</w:t>
      </w:r>
      <w:r w:rsidRPr="005F1FDF">
        <w:rPr>
          <w:rFonts w:ascii="Arial Narrow" w:eastAsia="Calibri" w:hAnsi="Arial Narrow"/>
          <w:lang w:val="uk-UA"/>
        </w:rPr>
        <w:t>о</w:t>
      </w:r>
      <w:r w:rsidRPr="005F1FDF">
        <w:rPr>
          <w:rFonts w:ascii="Arial Narrow" w:eastAsia="Calibri" w:hAnsi="Arial Narrow"/>
          <w:lang w:val="uk-UA"/>
        </w:rPr>
        <w:t>ри Жалдак М.І., Морзе Н.В., Ломаковська Г.В., Проценко Г.</w:t>
      </w:r>
      <w:r w:rsidRPr="005F1FDF">
        <w:rPr>
          <w:rFonts w:ascii="Arial Narrow" w:hAnsi="Arial Narrow"/>
          <w:lang w:val="uk-UA"/>
        </w:rPr>
        <w:t>О., Ривкінд Й.Я., Шакотько В.В.  Збірник «Математика. Інформатика 5-9 класи. Навчальні програми для загальноосвітніх навчальних закладів».  Відповідальний за випуск: Гладковський Р.В. Видавничий дім "Освіта".</w:t>
      </w:r>
    </w:p>
    <w:p w:rsidR="00C84F55" w:rsidRPr="005F1FDF" w:rsidRDefault="00C84F55" w:rsidP="00C84F55">
      <w:pPr>
        <w:spacing w:after="0" w:line="240" w:lineRule="auto"/>
        <w:ind w:right="425" w:firstLine="567"/>
        <w:jc w:val="both"/>
        <w:rPr>
          <w:rFonts w:ascii="Arial Narrow" w:hAnsi="Arial Narrow"/>
          <w:lang w:val="uk-UA" w:eastAsia="uk-UA"/>
        </w:rPr>
      </w:pPr>
      <w:r w:rsidRPr="005F1FDF">
        <w:rPr>
          <w:rFonts w:ascii="Arial Narrow" w:hAnsi="Arial Narrow"/>
          <w:b/>
          <w:lang w:val="uk-UA"/>
        </w:rPr>
        <w:t>Зміни до програми:</w:t>
      </w:r>
      <w:r w:rsidRPr="005F1FDF">
        <w:rPr>
          <w:rFonts w:ascii="Arial Narrow" w:hAnsi="Arial Narrow"/>
          <w:lang w:val="uk-UA"/>
        </w:rPr>
        <w:t xml:space="preserve"> наказ МОН </w:t>
      </w:r>
      <w:r w:rsidRPr="005F1FDF">
        <w:rPr>
          <w:rFonts w:ascii="Arial Narrow" w:hAnsi="Arial Narrow"/>
          <w:lang w:val="uk-UA" w:eastAsia="uk-UA"/>
        </w:rPr>
        <w:t>№ 585 від 29.05.2015 «Про затвердження змін до навчальних програм для загальноосвітніх навчальних закладів ІІ ступеня».</w:t>
      </w:r>
    </w:p>
    <w:p w:rsidR="00C84F55" w:rsidRPr="005F1FDF" w:rsidRDefault="00C84F55" w:rsidP="00C84F55">
      <w:pPr>
        <w:spacing w:after="0"/>
        <w:ind w:right="425" w:firstLine="567"/>
        <w:jc w:val="both"/>
        <w:rPr>
          <w:rFonts w:ascii="Arial Narrow" w:eastAsia="Calibri" w:hAnsi="Arial Narrow"/>
          <w:b/>
          <w:bCs/>
          <w:spacing w:val="-1"/>
        </w:rPr>
      </w:pPr>
      <w:r w:rsidRPr="005F1FDF">
        <w:rPr>
          <w:rFonts w:ascii="Arial Narrow" w:hAnsi="Arial Narrow"/>
          <w:lang w:val="uk-UA" w:eastAsia="uk-UA"/>
        </w:rPr>
        <w:t xml:space="preserve">Навчальні програми зі змінами розміщено на сайті  </w:t>
      </w:r>
      <w:r w:rsidRPr="005F1FDF">
        <w:rPr>
          <w:rFonts w:ascii="Arial Narrow" w:hAnsi="Arial Narrow"/>
        </w:rPr>
        <w:t>(</w:t>
      </w:r>
      <w:hyperlink r:id="rId5" w:history="1">
        <w:r w:rsidRPr="005F1FDF">
          <w:rPr>
            <w:rStyle w:val="a3"/>
            <w:rFonts w:ascii="Arial Narrow" w:hAnsi="Arial Narrow"/>
          </w:rPr>
          <w:t>http://iitzo.gov.ua/serednya-osvita-navchalni-prohramy/</w:t>
        </w:r>
      </w:hyperlink>
      <w:r w:rsidRPr="005F1FDF">
        <w:rPr>
          <w:rFonts w:ascii="Arial Narrow" w:hAnsi="Arial Narrow"/>
          <w:lang w:val="uk-UA"/>
        </w:rPr>
        <w:t>).</w:t>
      </w:r>
    </w:p>
    <w:p w:rsidR="00C84F55" w:rsidRPr="00C84F55" w:rsidRDefault="00C84F55" w:rsidP="00627856">
      <w:pPr>
        <w:spacing w:after="0"/>
        <w:ind w:right="425" w:firstLine="567"/>
        <w:jc w:val="both"/>
        <w:rPr>
          <w:rFonts w:ascii="Arial Narrow" w:hAnsi="Arial Narrow"/>
          <w:color w:val="000000" w:themeColor="text1"/>
          <w:sz w:val="28"/>
          <w:szCs w:val="28"/>
          <w:lang w:val="uk-UA"/>
        </w:rPr>
      </w:pPr>
      <w:r w:rsidRPr="005F1FDF">
        <w:rPr>
          <w:rFonts w:ascii="Arial Narrow" w:eastAsia="Calibri" w:hAnsi="Arial Narrow"/>
          <w:b/>
          <w:bCs/>
          <w:spacing w:val="-1"/>
          <w:lang w:val="uk-UA"/>
        </w:rPr>
        <w:t>Підручник</w:t>
      </w:r>
      <w:r w:rsidRPr="005F1FDF">
        <w:rPr>
          <w:rFonts w:ascii="Arial Narrow" w:hAnsi="Arial Narrow"/>
          <w:b/>
          <w:bCs/>
          <w:spacing w:val="-1"/>
          <w:lang w:val="uk-UA"/>
        </w:rPr>
        <w:t>:</w:t>
      </w:r>
      <w:r w:rsidRPr="005F1FDF">
        <w:rPr>
          <w:rFonts w:ascii="Arial Narrow" w:eastAsia="Calibri" w:hAnsi="Arial Narrow"/>
          <w:b/>
          <w:bCs/>
          <w:spacing w:val="-1"/>
          <w:lang w:val="uk-UA"/>
        </w:rPr>
        <w:t xml:space="preserve"> </w:t>
      </w:r>
      <w:r w:rsidRPr="005F1FDF">
        <w:rPr>
          <w:rFonts w:ascii="Arial Narrow" w:hAnsi="Arial Narrow"/>
          <w:b/>
          <w:bCs/>
          <w:spacing w:val="-1"/>
          <w:lang w:val="uk-UA"/>
        </w:rPr>
        <w:t xml:space="preserve"> </w:t>
      </w:r>
      <w:r w:rsidRPr="005F1FDF">
        <w:rPr>
          <w:rFonts w:ascii="Arial Narrow" w:eastAsia="Calibri" w:hAnsi="Arial Narrow"/>
          <w:bCs/>
          <w:spacing w:val="-1"/>
          <w:lang w:val="uk-UA"/>
        </w:rPr>
        <w:t xml:space="preserve">«Інформатика. Підручник для </w:t>
      </w:r>
      <w:r>
        <w:rPr>
          <w:rFonts w:ascii="Arial Narrow" w:eastAsia="Calibri" w:hAnsi="Arial Narrow"/>
          <w:bCs/>
          <w:spacing w:val="-1"/>
          <w:lang w:val="uk-UA"/>
        </w:rPr>
        <w:t>8</w:t>
      </w:r>
      <w:r w:rsidRPr="005F1FDF">
        <w:rPr>
          <w:rFonts w:ascii="Arial Narrow" w:eastAsia="Calibri" w:hAnsi="Arial Narrow"/>
          <w:bCs/>
          <w:spacing w:val="-1"/>
          <w:lang w:val="uk-UA"/>
        </w:rPr>
        <w:t xml:space="preserve"> класу загальноосвітніх навчальних закладів»</w:t>
      </w:r>
      <w:r w:rsidRPr="005F1FDF">
        <w:rPr>
          <w:rFonts w:ascii="Arial Narrow" w:hAnsi="Arial Narrow"/>
          <w:bCs/>
          <w:spacing w:val="-1"/>
          <w:lang w:val="uk-UA"/>
        </w:rPr>
        <w:t xml:space="preserve">, </w:t>
      </w:r>
      <w:r w:rsidRPr="005F1FDF">
        <w:rPr>
          <w:rFonts w:ascii="Arial Narrow" w:eastAsia="Calibri" w:hAnsi="Arial Narrow"/>
          <w:bCs/>
          <w:spacing w:val="-1"/>
          <w:lang w:val="uk-UA"/>
        </w:rPr>
        <w:t xml:space="preserve"> </w:t>
      </w:r>
      <w:r w:rsidRPr="005F1FDF">
        <w:rPr>
          <w:rFonts w:ascii="Arial Narrow" w:eastAsia="Calibri" w:hAnsi="Arial Narrow"/>
          <w:lang w:val="uk-UA"/>
        </w:rPr>
        <w:t>Ривкінд Й.Я., Лис</w:t>
      </w:r>
      <w:r w:rsidRPr="005F1FDF">
        <w:rPr>
          <w:rFonts w:ascii="Arial Narrow" w:eastAsia="Calibri" w:hAnsi="Arial Narrow"/>
          <w:lang w:val="uk-UA"/>
        </w:rPr>
        <w:t>е</w:t>
      </w:r>
      <w:r w:rsidRPr="005F1FDF">
        <w:rPr>
          <w:rFonts w:ascii="Arial Narrow" w:eastAsia="Calibri" w:hAnsi="Arial Narrow"/>
          <w:lang w:val="uk-UA"/>
        </w:rPr>
        <w:t>нко Т.І., Чернікова Л.А., Шакотько В.В.</w:t>
      </w:r>
      <w:r>
        <w:rPr>
          <w:rFonts w:ascii="Arial Narrow" w:hAnsi="Arial Narrow"/>
          <w:bCs/>
          <w:spacing w:val="-1"/>
          <w:lang w:val="uk-UA"/>
        </w:rPr>
        <w:t xml:space="preserve"> </w:t>
      </w:r>
    </w:p>
    <w:sectPr w:rsidR="00C84F55" w:rsidRPr="00C84F55" w:rsidSect="0043244F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F3CB0"/>
    <w:multiLevelType w:val="hybridMultilevel"/>
    <w:tmpl w:val="4D0E9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659FB"/>
    <w:rsid w:val="00067642"/>
    <w:rsid w:val="000D07D2"/>
    <w:rsid w:val="001360CA"/>
    <w:rsid w:val="00152719"/>
    <w:rsid w:val="00161285"/>
    <w:rsid w:val="00286D9D"/>
    <w:rsid w:val="002C3F75"/>
    <w:rsid w:val="0032491A"/>
    <w:rsid w:val="00386D78"/>
    <w:rsid w:val="003C27B0"/>
    <w:rsid w:val="0043244F"/>
    <w:rsid w:val="004853BD"/>
    <w:rsid w:val="004D2D53"/>
    <w:rsid w:val="0056587D"/>
    <w:rsid w:val="00627856"/>
    <w:rsid w:val="00755236"/>
    <w:rsid w:val="007659FB"/>
    <w:rsid w:val="00824AE7"/>
    <w:rsid w:val="0089552B"/>
    <w:rsid w:val="008D521E"/>
    <w:rsid w:val="009861CF"/>
    <w:rsid w:val="009874C5"/>
    <w:rsid w:val="009D014B"/>
    <w:rsid w:val="00A45F41"/>
    <w:rsid w:val="00A6581B"/>
    <w:rsid w:val="00A97EC1"/>
    <w:rsid w:val="00BC4E04"/>
    <w:rsid w:val="00C158FB"/>
    <w:rsid w:val="00C31B66"/>
    <w:rsid w:val="00C32549"/>
    <w:rsid w:val="00C6512D"/>
    <w:rsid w:val="00C84F55"/>
    <w:rsid w:val="00D013F5"/>
    <w:rsid w:val="00D3061E"/>
    <w:rsid w:val="00E11DEB"/>
    <w:rsid w:val="00E27AF2"/>
    <w:rsid w:val="00E9555D"/>
    <w:rsid w:val="00EA2A9C"/>
    <w:rsid w:val="00ED1E25"/>
    <w:rsid w:val="00ED4B52"/>
    <w:rsid w:val="00F436DC"/>
    <w:rsid w:val="00F64BF3"/>
    <w:rsid w:val="00FD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FB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59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59FB"/>
    <w:pPr>
      <w:ind w:left="720"/>
      <w:contextualSpacing/>
    </w:pPr>
  </w:style>
  <w:style w:type="paragraph" w:customStyle="1" w:styleId="1">
    <w:name w:val="Абзац списка1"/>
    <w:basedOn w:val="a"/>
    <w:rsid w:val="007659FB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  <w:lang w:val="uk-UA" w:eastAsia="en-US"/>
    </w:rPr>
  </w:style>
  <w:style w:type="character" w:customStyle="1" w:styleId="FontStyle42">
    <w:name w:val="Font Style42"/>
    <w:rsid w:val="007659FB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FontStyle46">
    <w:name w:val="Font Style46"/>
    <w:rsid w:val="007659FB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itzo.gov.ua/serednya-osvita-navchalni-prohra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5443</Words>
  <Characters>3104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Паликуткин</dc:creator>
  <cp:lastModifiedBy>GL 1</cp:lastModifiedBy>
  <cp:revision>17</cp:revision>
  <dcterms:created xsi:type="dcterms:W3CDTF">2016-08-15T11:35:00Z</dcterms:created>
  <dcterms:modified xsi:type="dcterms:W3CDTF">2016-09-05T16:39:00Z</dcterms:modified>
</cp:coreProperties>
</file>